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833B93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833B93" w:rsidRPr="00833B93">
        <w:rPr>
          <w:rStyle w:val="a9"/>
        </w:rPr>
        <w:t>Автономная некоммерческая организация по развитию цифровых проектов в сфере общественных связей и коммуникаций «Диалог Регионы»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  <w:tc>
          <w:tcPr>
            <w:tcW w:w="3118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  <w:tc>
          <w:tcPr>
            <w:tcW w:w="1063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  <w:tc>
          <w:tcPr>
            <w:tcW w:w="3118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  <w:tc>
          <w:tcPr>
            <w:tcW w:w="1063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3118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1063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833B9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33B9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Pr="00F0687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поддержки инфраструктуры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Pr="00F0687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Pr="00F0687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3591А (3590А)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по развитию инстру</w:t>
            </w:r>
            <w:r w:rsidRPr="00833B93">
              <w:rPr>
                <w:b/>
                <w:sz w:val="18"/>
                <w:szCs w:val="18"/>
              </w:rPr>
              <w:lastRenderedPageBreak/>
              <w:t>ментов медиааналитики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ведения бухгалтерского учёта и формирования отчетности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по работе с контрагентами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развития отраслей экономики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развития информационных систем обучения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Видеограф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Контент-менеджер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Исполнительный продюсер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3600А (3599А)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Исполнительный продюсер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Режиссер монтажа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3603А (3602А)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Режиссер монтажа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Управление по связям с общественностью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связям с общественностью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управления продуктами и проектами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 xml:space="preserve">Управление по работе с персоналом (119021, г. Москва, </w:t>
            </w:r>
            <w:r w:rsidRPr="00833B93">
              <w:rPr>
                <w:b/>
                <w:sz w:val="18"/>
                <w:szCs w:val="18"/>
              </w:rPr>
              <w:lastRenderedPageBreak/>
              <w:t>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внутренним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Управление по противодействию распространению недостоверной информации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аналитики специальных проектов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Юридический отдел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торгово-закупочной деятельности и сопровождения контрактов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правовой экспертизе договоров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Управление по таргетингу и коммуникационным технологиям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таргетинга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адресной коммуникации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коммуникационным технологиям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 xml:space="preserve">Отдел по развитию эффективности коммуникаций </w:t>
            </w:r>
            <w:r w:rsidRPr="00833B93">
              <w:rPr>
                <w:b/>
                <w:sz w:val="18"/>
                <w:szCs w:val="18"/>
              </w:rPr>
              <w:lastRenderedPageBreak/>
              <w:t>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3621А (3620А)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3622А (3620А)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3623А (3620А)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разработки медиатехнологий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разработчик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разработки якорных продуктов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Приморским краем (690091, Приморский край, г. Владивосток, ул. Пологая, д. 62А)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3631А (3630А)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3633А (3632А)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видеомонтажу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Видеограф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3641А (3640А)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с информационными ресурсами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адресной коммуникации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3646А (3645А)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исследованиям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Еврейской автономной областью (679016, Еврейская АО, г. Биробиджан, пр-кт 60-летия СССР, д. 12А)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Видеограф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координации деятельности регионов Сибирского федерального округа (630058, Новосибирская обл. г. Новосибирск, ул. Мичурина, д. 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Куратор направления редакции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3651А (3650А)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Куратор направления редакции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куратор направления редакции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Белгородской областью (308009, Белгородская область, г. Белгород, Соборная пл., д. 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Владимирской областью (600022, Владимирская область, г. Владимир, пр-кт Ленина, д. 59)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Ивановской областью (153013, Ивановская область, г. Иваново, ул. Куконковых, д. 139)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Калужской областью (248000, Калужская область, г. Калуга, ул. Воробьёвская, д.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Костромской областью (156005, Костромская область, г. Кострома ул. Советская д.52)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Курской областью (305004, Курская область, г. Курск, ул. Челюскинцев, д. 28А)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Липецкой областью (398059, Липецкая область, г. Липецк, ул. Первомайская, д. 55)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Орловской областью (302006, Орловская область, г. Орёл, ул. Московская, д. 159)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Тульской областью (300041, Тульская область, г. Тула, пр-кт Ленина, д.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Центрального Федерального округа (600022, Владимирская область, г. Владимир, пр-кт Ленина, д. 59)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Центрального Федерального округа (392000, Тамбовская область, г. Тамбов, Моршанское шоссе, д. 14А)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Дагестан (367018, Республика Дагестан, г. Махачкала, ул. Дахадаева, д. 88)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</w:t>
            </w:r>
            <w:r w:rsidRPr="00833B93">
              <w:rPr>
                <w:b/>
                <w:sz w:val="18"/>
                <w:szCs w:val="18"/>
              </w:rPr>
              <w:lastRenderedPageBreak/>
              <w:t>кой Ингушетия (386001, Республика Ингушетия, г. Магас, ул. Д. Мальсагова, д. 32)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Кабардино-Балкарской Республикой (360051, Кабардино-Балкарская Республика, г. Нальчик, ул. Кешокова, д. 43)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Северная Осетия – Алания (362003, Республика Северная Осетия - Алания, г. Владикавказ, ул. Гагарина, д. 30)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Чеченской Республикой (364020, Чеченская Республика, г. Грозный, ул. Н.А. Назарбаева, д. 113)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со Ставропольским краем (355003, Ставропольский край, г. Ставрополь, ул. Дзержинского, д. 160)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Карачаево-Черкесской Республикой (369004, Карачаево-Черкесская Республика, г. Черкесск, ул. Кавказская, д. 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Алтай (649002, Республика Алтай, г. Горно-Алтайск, ул. Промышленная, д.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Хакасия (655004, Республика Хакасия, г. Абакан, ул. Кравченко, д. 11з, стр. 1, пом. 11н/1)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Алтайским краем (656038, Алтайский край, г. Барнаул, ул. Карла Маркса, д.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Красноярским краем (660017, Красноярский край, г. Красноярк, ул. Красной армии, д. 12)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Иркутской областью (664011, Иркутская область, г.Иркутск, ул.Ленина, д.1)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Новосибирской областью (630099, Новосибирская область, г. Новосибирск, ул. Октябрьская, д. 52)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Омской областью (644099, Омская область, г. Омск, ул. Красный путь, д. 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Томской областью (634050, Томская область, г. Томск, пл. Батенькова, д.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Кемеровской областью – Кузбассом (650000, Кемеровская область — Кузбасс, г. Кемерово, ул. Арочная, д. 37А)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Сибирского Федерального округа (660017, Красноярский край, г. Красноярк, ул. Красной армии, д. 12)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 xml:space="preserve">Группа методологического обеспечения направления </w:t>
            </w:r>
            <w:r w:rsidRPr="00833B93">
              <w:rPr>
                <w:b/>
                <w:sz w:val="18"/>
                <w:szCs w:val="18"/>
              </w:rPr>
              <w:lastRenderedPageBreak/>
              <w:t>обучения Сибирского Федерального округа (630099, Новосибирская область, г. Новосибирск, ул. Октябрьская, д. 52)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Сибирского Федерального округа (650000, Кемеровская область — Кузбасс, г. Кемерово, ул. Арочная, д. 37А)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Саха (677018, Республика Саха (Якутия), г. Якутск, ул. Кирова, д. 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Забайкальским краем (672021, Забайкальский край, г. Чита, ул. Чайковского,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Магаданской областью (685000, Магаданская область, г. Магадан, пр-кт Карла Маркса, д. 60)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Сахалинской областью (693020, Сахалинская область, г. Южно-Сахалинск, Коммунистический пр-кт, д. 39)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Амурской областью (675004, Амурская область, г. Благовещенск, ул. Калинина, д. 27)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 xml:space="preserve">Группа методологического обеспечения направления обучения Дальневосточного Федерального округа (690091, Приморский край, г. </w:t>
            </w:r>
            <w:r w:rsidRPr="00833B93">
              <w:rPr>
                <w:b/>
                <w:sz w:val="18"/>
                <w:szCs w:val="18"/>
              </w:rPr>
              <w:lastRenderedPageBreak/>
              <w:t>Владивосток, ул. Пологая, д. 62А)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Дальневосточного Федерального округа (680000, Хабаровский край, г. Хабаровск, ул. Калинина, д. 69А)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Карелия (185030, Республика Карелия, г. Петрозаводск, проспект Александра Невского, д.65)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3696А (3695А)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3702А (3701А)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адресной коммуникации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исследованиям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Коми (167000, Республика Коми, г. Сыктывкар, ул. Интернациональная, д. 108)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Ненецким АО (166000, Ненецкий АО, г. Нарьян-Мар, ул. Смидовича, д. 20А)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Вологодской областью (160001, Вологодская область, г. Вологда, ул. Герцена, д.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Калининградской областью (236006, Калининградская область, г. Калининград, Ленинский пр-кт, д. 30А)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Ленинградской областью (191015, Ленинградская область, г. Санкт-Петербург, ул. Шпалерная д. 51 литер. 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Мурманской областью (183038, Мурманская область, г. Мурманск, ул. Софьи Перовской, д. 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г. Санкт – Петербург (191144, г. Санкт-Петербург, ул. Новгородская, д. 20, литера 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Архангельской областью (163000, Архангельская область, г. Архангельск, ул. Свободы, д. 23)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 xml:space="preserve">Группа методологического обеспечения направления обучения Северо-Западного Федерального округа </w:t>
            </w:r>
            <w:r w:rsidRPr="00833B93">
              <w:rPr>
                <w:b/>
                <w:sz w:val="18"/>
                <w:szCs w:val="18"/>
              </w:rPr>
              <w:lastRenderedPageBreak/>
              <w:t>(167000, Республика Коми, г. Сыктывкар, ул. Интернациональная, д. 108)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Адыгея (385000, Республика Адыгея, г. Майкоп, ул. Пионерская, д. 260)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Калмыкия (358014, Республика Калмыкия, г. Элиста, тер. Город Шахмат, коттедж 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Крым (295000, Республика Крым, г. Симферополь, ул. Петропавловская, д. 12)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Краснодарским краем (350015, Краснодарский край, г. Краснодар, ул. Северная, д. 303)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Астраханской областью (414000, Астраханская область, г. Астрахань, ул. Адмиралтейская, д. 53А, этаж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Волгоградской областью (400012, Волгоградская область, г. Волгоград, ул. Витимская, д. 15А)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Ростовской областью (344006, Ростовская область, г. Ростов-на-Дону, пр-кт Соколова, д. 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г. Севастополь (299011, г. Севастополь, ул. Большая Морская, д. 41)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3732А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3733А (3732А)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3739А (3738А)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3743А (3742А)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3744А (3742А)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исследованиям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федеральной территорией Сириус (354340, Краснодарский край, пгт. Сириус, Триумфальный пр., д.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Южного Федерального округа (350015, Краснодарский край, г. Краснодар, ул. Северная, д. 303)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Южного Федерального округа (400012, Волгоградская область, г. Волгоград, ул. Витимская, д. 15А)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 xml:space="preserve">Группа методологического </w:t>
            </w:r>
            <w:r w:rsidRPr="00833B93">
              <w:rPr>
                <w:b/>
                <w:sz w:val="18"/>
                <w:szCs w:val="18"/>
              </w:rPr>
              <w:lastRenderedPageBreak/>
              <w:t>обеспечения направления обучения Южного Федерального округа (299011, г. Севастополь, ул. Большая Морская, д. 41)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Башкортостан (450101, Республика Башкортостан, г. Уфа, ул. Тукаева, д. 46)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Марий Эл (424006, Республика Марий Эл, г. Йошкар-Ола, пр-кт Гагарина,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Мордовия (430905, Республика Мордовия, г. Саранск, ул. Советская, д. 22)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Республикой Татарстан (420097, Республика Татарстан, г. Казань, ул. Академическая, д.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Пермским краем (614015, Пермский край, г. Пермь, ул. Монастырская, д. 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Нижегородской областью (603082, Нижегородская область, г. Нижний Новгород, тер. Кремль, кор. 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Оренбургской областью (460000, Оренбургская область, г. Оренбург, Матросский пер., д. 25)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3765А (3764А)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видеомонтажу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Видеограф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3771А (3770А)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3772А (3770А)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адресной коммуникации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3778А (3777А)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исследованиям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с информационными ресурсами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Пензенской областью (440025, Пензенская область, г. Пенза, ул. Московская, д. 75)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Самарской областью (443010, Самарская область, г. Самара, ул. Чапаевская, д. 201)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Саратовской областью (410071, Саратовская область, г. Саратов, ул. Шелковичная, д. 186)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3785 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Ульяновской областью (432017, Ульяновская область, г. Ульяновск, ул. Спасская,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Удмуртской Республикой (426004, Удмуртская Республика, г. Ижевск, ул. Ленина, д. 21)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Чувашской Республикой (428003, Чувашская Республика, г. Чебоксары, ул. К. Маркса, д. 37А)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Приволжского Федерального округа (426004, Удмуртская Республика, г. Ижевск, ул. Ленина, д. 21)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Приволжского Федерального округа (603082, Нижегородская область, г. Нижний Новгород, тер. Кремль, кор. 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Группа методологического обеспечения направления обучения Приволжского Федерального округа (430905, Республика Мордовия, г. Саранск, ул. Советская, д. 22)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обучению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Курганской областью (640006, Курганская область, г. Курган, ул. М. Горького, д. 186)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Свердловской областью (620014, Свердловская область, г. Екатеринбург, ул. Московская, д. 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Тюменской областью (625004, Тюменская область, г. Тюмень, ул. Водопроводная, д. 24)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Челябинской областью (454020, Челябинская область, г. Челябинск, ул. Воровского, д. 46)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Ямало - Ненецким автономным округом (629008, Ямало-Ненецкий АО, г. Салехард, ул. Республики, д. 29)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Ханты-Мансийским автономным округом – Югрой (628006, Ханты-Мансийский АО-Югра, г. Ханты-Мансийск, ул. Мира, д. 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цифровой системой распределения инфоповодов (119021, г. Москва, ул. Тимура Фрунзе, д. 11, стр. 1, 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3801А (3800А)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3802А (3800А)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3803А (3800А)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3805А (3804А)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3806А (3804А)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3807А (3804А)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3808А (3804А)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3809А (3804А)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3810А (3804А)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3811А (3804А)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Херсонской областью (Херсонская обл., г. Геническ, с. Геническая Горка, ул. Набережная, д. 42, пансионат "Прибой")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3816А (3815А)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3822А (3821А)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работе в социальных сетях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социальным коммуникациям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Донецкой Народной Республикой (283001, Донецкая Народная Республика., г. Донецк, ул. Марьинская д. 1, Этаж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исследованиям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по работе с Луганской Народной Республикой (291016, Луганская Народная Республика, Луганский г.о., г. Луганск, пл. Героев Великой Отечественной войны, д.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исследованиям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модерации инфоповодов Луганской Народной Республики (291016, Луганская Народная Республика, Луганский г.о., г. Луганск, пл. Героев Великой Отечественной войны, д.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Офис-менеджер по документообороту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Контент-менеджер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3835А (3834А)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3836А (3834А)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3837А (3834А)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3838А (3834А)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3839А (3834А)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3840А (3834А)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3843А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3844А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3845А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3846А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3847А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3848А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3849А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3850А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3851А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3852А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3853А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3854А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3855А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3857А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3858А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3859А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3860А (3842А)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3862А (3861А)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3863А (3861А)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3864А (3861А)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3865А (3861А)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3866А (3861А)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3868А (3867А)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3870А (3869А)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модерации инфоповодов Донецкой Народной Республики (283001, Донецкая Народная Республика., г. Донецк, ул. Марьинская д. 1, Этаж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Контент-менеджер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3876А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3877А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3878А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3879А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3880А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3881А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3882А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3883А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3884А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3887А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3888А (3875А)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3890А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3891А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3892А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3893А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3894А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3895А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3896А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3897А </w:t>
            </w:r>
            <w:r>
              <w:rPr>
                <w:sz w:val="18"/>
                <w:szCs w:val="18"/>
              </w:rPr>
              <w:lastRenderedPageBreak/>
              <w:t>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Специалист по продвижению </w:t>
            </w:r>
            <w:r>
              <w:rPr>
                <w:sz w:val="18"/>
                <w:szCs w:val="18"/>
              </w:rPr>
              <w:lastRenderedPageBreak/>
              <w:t>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3898А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3900А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3901А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3902А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3903А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3904А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3905А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3906А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3907А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3908А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3909А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3910А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3911А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3912А (3889А)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3914А (3913А)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3915А (3913А)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3916А (3913А)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3918А (3917А)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3920А (3919А)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3921А (3919А)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модерации инфоповодов Запорожской области (272311, Запорожская область, г. Мелитополь, ул. Дружбы, д. 226)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Контент-менеджер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3928А (3927А)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3929А (3927А)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3930А (3927А)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3931А (3927А)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3932А (3927А)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3933А (3927А)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3936А (3935А)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3937А (3935А)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3938А (3935А)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3939А (3935А)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3940А (3935А)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3941А (3935А)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3942А (3935А)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3943А (3935А)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</w:t>
            </w:r>
            <w:r>
              <w:rPr>
                <w:sz w:val="18"/>
                <w:szCs w:val="18"/>
              </w:rPr>
              <w:lastRenderedPageBreak/>
              <w:t>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3945А (3944А)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3946А (3944А)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3948А (3947А)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3949А (3947А)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3951А (3950А)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b/>
                <w:sz w:val="18"/>
                <w:szCs w:val="18"/>
              </w:rPr>
            </w:pPr>
            <w:r w:rsidRPr="00833B93">
              <w:rPr>
                <w:b/>
                <w:sz w:val="18"/>
                <w:szCs w:val="18"/>
              </w:rPr>
              <w:t>Отдел модерации инфоповодов Херсонской области (Херсонская обл., г. Геническ, с. Геническая Горка, ул. Набережная, д. 42, пансионат "Прибой")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Контент-менеджер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3957А (3956А)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3958А (3956А)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3959А (3956А)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3960А (3956А)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3961А (3956А)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3962А (3956А)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3965А (3964А)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3966А (3964А)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3967А (3964А)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3968А (3964А)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3969А (3964А)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3970А (3964А)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3971А (3964А)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3972А (3964А)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продвижению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3974А (3973А)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3975А (3973А)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адаптации информационных поводов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3977А (3976А)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3978А (3976А)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3B93" w:rsidRPr="00F06873" w:rsidTr="004654AF">
        <w:tc>
          <w:tcPr>
            <w:tcW w:w="959" w:type="dxa"/>
            <w:shd w:val="clear" w:color="auto" w:fill="auto"/>
            <w:vAlign w:val="center"/>
          </w:tcPr>
          <w:p w:rsid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3980А (3979А)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33B93" w:rsidRPr="00833B93" w:rsidRDefault="00833B9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аудио-визуальному контенту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3B93" w:rsidRDefault="00833B9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  <w:bookmarkStart w:id="7" w:name="_GoBack"/>
      <w:bookmarkEnd w:id="7"/>
    </w:p>
    <w:sectPr w:rsidR="0065289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B93" w:rsidRDefault="00833B93" w:rsidP="00833B93">
      <w:r>
        <w:separator/>
      </w:r>
    </w:p>
  </w:endnote>
  <w:endnote w:type="continuationSeparator" w:id="0">
    <w:p w:rsidR="00833B93" w:rsidRDefault="00833B93" w:rsidP="0083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B93" w:rsidRDefault="00833B93" w:rsidP="00833B93">
      <w:r>
        <w:separator/>
      </w:r>
    </w:p>
  </w:footnote>
  <w:footnote w:type="continuationSeparator" w:id="0">
    <w:p w:rsidR="00833B93" w:rsidRDefault="00833B93" w:rsidP="00833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ctivedoc_name" w:val="Документ61"/>
    <w:docVar w:name="adv_info1" w:val="     "/>
    <w:docVar w:name="adv_info2" w:val="     "/>
    <w:docVar w:name="adv_info3" w:val="     "/>
    <w:docVar w:name="att_org_adr" w:val="123242, Москва, улица Баррикадная, д.8, строение 5А, эт/ком 4/1-4"/>
    <w:docVar w:name="att_org_name" w:val="Общество с ограниченной ответственностью &quot;Межрегиональный центр охраны труда &quot;Экспертиза&quot;"/>
    <w:docVar w:name="att_org_reg_date" w:val="30.09.2016"/>
    <w:docVar w:name="att_org_reg_num" w:val="381"/>
    <w:docVar w:name="boss_fio" w:val="Алимова Юлия Касимовна"/>
    <w:docVar w:name="ceh_info" w:val="Автономная некоммерческая организация по развитию цифровых проектов в сфере общественных связей и коммуникаций «Диалог Регионы»"/>
    <w:docVar w:name="close_doc_flag" w:val="0"/>
    <w:docVar w:name="doc_name" w:val="Документ61"/>
    <w:docVar w:name="doc_type" w:val="5"/>
    <w:docVar w:name="fill_date" w:val="       "/>
    <w:docVar w:name="org_guid" w:val="6BA581DE835C499E9F0C99EE077A3282"/>
    <w:docVar w:name="org_id" w:val="1"/>
    <w:docVar w:name="org_name" w:val="     "/>
    <w:docVar w:name="pers_guids" w:val="39D31B72514146DF8C1A5FB85376AB02@001-383-753-10"/>
    <w:docVar w:name="pers_snils" w:val="39D31B72514146DF8C1A5FB85376AB02@001-383-753-10"/>
    <w:docVar w:name="podr_id" w:val="org_1"/>
    <w:docVar w:name="pred_dolg" w:val="Заместитель генерального директора"/>
    <w:docVar w:name="pred_fio" w:val="Аблец Юлия Сергеевна"/>
    <w:docVar w:name="prikaz_sout" w:val="817"/>
    <w:docVar w:name="rbtd_adr" w:val="     "/>
    <w:docVar w:name="rbtd_name" w:val="Автономная некоммерческая организация по развитию цифровых проектов в сфере общественных связей и коммуникаций «Диалог Регионы»"/>
    <w:docVar w:name="step_test" w:val="6"/>
    <w:docVar w:name="sv_docs" w:val="1"/>
  </w:docVars>
  <w:rsids>
    <w:rsidRoot w:val="00833B93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833B93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11527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D400B"/>
  <w15:docId w15:val="{CE68B89A-4B1A-4F8F-8188-F0CC026B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33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33B93"/>
    <w:rPr>
      <w:sz w:val="24"/>
    </w:rPr>
  </w:style>
  <w:style w:type="paragraph" w:styleId="ad">
    <w:name w:val="footer"/>
    <w:basedOn w:val="a"/>
    <w:link w:val="ae"/>
    <w:rsid w:val="00833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33B9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11</TotalTime>
  <Pages>25</Pages>
  <Words>8053</Words>
  <Characters>45907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53853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Expert</dc:creator>
  <cp:keywords/>
  <dc:description/>
  <cp:lastModifiedBy>Субботина Дарья Андреевна</cp:lastModifiedBy>
  <cp:revision>2</cp:revision>
  <dcterms:created xsi:type="dcterms:W3CDTF">2024-11-19T12:31:00Z</dcterms:created>
  <dcterms:modified xsi:type="dcterms:W3CDTF">2024-12-20T07:38:00Z</dcterms:modified>
</cp:coreProperties>
</file>